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737" w:rsidRPr="00FE1737" w:rsidRDefault="00A61619" w:rsidP="00FE1737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 </w:t>
      </w:r>
    </w:p>
    <w:p w:rsidR="00FE1737" w:rsidRP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Сущность учения о физическом развитии. Определение понятий «физическое развитие», «физическая работоспособность», «физическое состояние». Факторы, влияющие на уровень физического развития.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2. Определение понятий «здоровье», «здоровый образ жизни». Компоненты (виды) здоровья. Критерии здоровья: физического и психического.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3. Определение понятий «конституция», «телосложение». Взаимовлияние конституции и физического развития. Факторы, определяющие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соматотип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спортсменов циклических и ациклических видов спорта.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4. Краткая характеристика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конституциальных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типов по М.В.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Черноруцкому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, В.Т.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Штефко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и А.Д. Островскому, В.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Шелдону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5. Методы изучения физического развития: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соматоскопия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, антропометрия.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6. Методы оценки результатов исследования физического развития (методы стандартов; корреляции; индексов,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центилей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сигмальных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отклонений; регрессии): сущность, назначение, достоинства и недостатки методов.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7. Основные задачи функциональной диагностики. Общая характеристика метода функциональных проб и требования к функциональным пробам.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8. Специфические и неспецифические воздействия функциональных проб. Общие принципы методики проведения функционального тестирования и оценки результатов.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9. Общая характеристика общеклинических методов исследования функционального состояния организма.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10. Общая характеристика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параклинических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методов исследования функционального состояния организма.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11. Методы изучения и оценки функционального состояния нервной системы. Классификация, назначение и их суть. </w:t>
      </w:r>
    </w:p>
    <w:p w:rsid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12. Методы исследования неврологического статуса. Краткая характеристика неврологического статуса: исследование чувствительной сферы, черепно-мозговых нервов, анализаторов.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13. Характеристика неврологического статуса по исследованиям функциональной асимметрии функций полушарий головного мозга.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Амбидекстрия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и роль функциональной асимметрии в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выбое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двигательной тактики.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14. Характеристика неврологического статуса по исследованиям двигательной сферы (простая двигательная, сложная двигательная реакции). Методика и оценка функциональных проб для исследования координации (статической и динамической).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15. Характеристика неврологического статуса по исследованиям вестибулярного аппарата (пробы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Яроцкого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Миньковского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, Воячека и др.).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16. Характеристика неврологического статуса по исследованиям вегетативной нервной системы (сердечно-сосудистые рефлексы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ДаниниАшнера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FE173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дермографизм, ортостатическая и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клиностатическая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пробы, индекс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Кердо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, пробы с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натуживанием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17. Методология исследования сердечно-сосудистой системы. Общеклинические методы исследования.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Параклинические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методы диагностики заболеваний сердечно-сосудистой системы.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18. Основные функциональные показатели сердечно-сосудистой системы у лиц различного пола, возраста и уровня тренированности. Общий механизм адаптации сердечно-сосудистой системы к физической нагрузке.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19. Понятие «спортивное сердце» и его структурно-морфологические особенности (гипертрофия миокарда,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тоногенная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дилятация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). Функциональные особенности «спортивного сердца».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20. Характеристика патологических синдромов сердечно-сосудистой системы: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кардиалгический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, аритмический, гипертензивный и гипотензивный, синдром сердечной недостаточности. Типичные жалобы при заболеваниях сердечно-сосудистой системы.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21. Краткая характеристика ЭКГ: фазы сердечного цикла. Особенности ЭКГ у лиц, занимающихся физической культурой и спортом.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22. Тоны и шумы сердца: характеристика, причины и особенности органических и функциональных шумов, показания к занятиям физической культурой и спортом.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23. Методика проведения и оценка результатов пробы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МартинэКушелевского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24. Методика проведения и оценка результатов пробы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Руфье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25. Методика проведения и оценка результатов пробы Котова-Дешина.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>26. Методика проведения и оценка пробы С.П.</w:t>
      </w:r>
      <w:r w:rsidR="0061709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Летунова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>. Характеристика типов реакции сердечно-сосудистой системы при пробе С.П.</w:t>
      </w:r>
      <w:r w:rsidR="0061709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Летунова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27. Методология исследования системы внешнего дыхания. Общеклинические и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параклинические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методы исследования. Характеристика патологических синдромов заболеваний системы внешнего дыхания.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28. Основные функциональные показатели системы внешнего дыхания у лиц различного пола, возраста и уровня тренированности. Общий механизм адаптации системы внешнего дыхания к физической нагрузке.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29. Методика проведения и оценка результатов проб с задержкой дыхания, проб, основанных на измерении жизненной емкости легких и легочных объемов.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30. Сущность и задачи врачебно-педагогического контроля (ВПК). Основные виды и принципы организации ВПК.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31. Разновидности методов врачебно-педагогических наблюдений и их характеристика.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32. Основные критерии оценки результатов врачебно-педагогических наблюдений.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33. Оценка уровня функциональной подготовленности и варианты ответной реакции организма на основную и дополнительную физическую нагрузку.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34. Содержание врачебно-педагогического контроля за физическим развитием и состоянием учащихся и юных спортсменов. Медицинские показания и противопоказания к занятиям физической культурой и спортом.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35. Особенности функционирования и физического развития детского организма. Методика тестирования уровня физического развития и функционирования детского организма. Факторы риска в тренировочном процессе юных спортсменов.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36. Общие медико-педагогические принципы и требования к организации и проведению занятий у школьников и юных спортсменов. Основные виды физических упражнений, которые необходимо строго регламентировать на занятиях.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37. Понятия «спортивный отбор» и «спортивная ориентация». Общие принципы организации и основные этапы спортивного отбора.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38. Содержание и особенности врачебно-педагогического контроля за женщинами, занимающимися физической культурой и спортом. Основные принципы организации учебно-тренировочной деятельности на различных фазах менструального цикла.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39. Особенности врачебно-педагогического контроля за лицами среднего и пожилого возраста. Основные принципы организации и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медикопедагогического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контроля на занятиях оздоровительной направленности с лицами пожилого возраста.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40. Понятие «самоконтроль», его цель и задачи. Показатели и тесты, рекомендуемые для исследования при самоконтроле.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41. Основные принципы ведения дневника самоконтроля. Значение данных дневника в оценке реакций организма на нагрузки, выявление перенапряжения и перетренированности.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42.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Субмаксимальные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пробы для оценки физической работоспособности: методика проведения, оценка результатов. Гарвардский степ-тест: назначение, методика проведения, оценка результатов.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43. </w:t>
      </w:r>
      <w:proofErr w:type="spellStart"/>
      <w:r w:rsidRPr="00FE1737">
        <w:rPr>
          <w:rFonts w:ascii="Times New Roman" w:hAnsi="Times New Roman" w:cs="Times New Roman"/>
          <w:sz w:val="28"/>
          <w:szCs w:val="28"/>
          <w:lang w:val="ru-RU"/>
        </w:rPr>
        <w:t>Субмаксимальные</w:t>
      </w:r>
      <w:proofErr w:type="spellEnd"/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 пробы для оценки физической работоспособности: методика проведения, оценка результатов. Тест </w:t>
      </w:r>
      <w:r w:rsidRPr="00FE1737">
        <w:rPr>
          <w:rFonts w:ascii="Times New Roman" w:hAnsi="Times New Roman" w:cs="Times New Roman"/>
          <w:sz w:val="28"/>
          <w:szCs w:val="28"/>
        </w:rPr>
        <w:t>PWC</w:t>
      </w:r>
      <w:r w:rsidR="00617096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170</w:t>
      </w: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: назначение, методика проведения, оценка результатов.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44. Основные реакции энергетического обеспечения. Функциональная характеристика анаэробного энергообеспечения при выполнении физической нагрузки. Методика оценки анаэробных возможностей организма (МАМ).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45. Основные реакции энергетического обеспечения. Функциональная характеристика аэробного энергообеспечения при выполнении физической нагрузки. Методика оценки аэробных возможностей организма: прямой и непрямой методы определения МПК.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46. Понятие «болезнь». Этиологические и патологические факторы. Классификация заболеваний. Периоды течения болезни и ее исхода.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47. Типовые патологические процессы: характеристика расстройств кровообращения (гиперемия, стаз, тромбоз, эмболия, ишемия, инфаркт, кровотечения).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48. Типовые патологические процессы: характеристика нарушений обмена веществ и некротических процессов.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49. Типовые патологические процессы: характеристика воспаления и лихорадки.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50. Типовые патологические процессы: характеристика атрофических и гипертрофических процессов.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51. Терминальные состояния: причины, механизм и основные стадии развития, последствия для организма. Общие принципы реанимационных мероприятий при острых терминальных состояниях.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52. Спортивный травматизм: общая характеристика, причины, характер локализации, типы, профилактика.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53. Открытые повреждения кожных покровов (потертости, ссадины, раны): причины, клинические проявления, оказание первой помощи.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54. Этиологические факторы травм опорно-двигательного аппарата. Ушибы, растяжения мышц и связочного аппарата сустава: причины, виды, признаки, первая помощь и профилактика.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55. Вывихи и переломы костей: причины классификация, диагностика, первая помощь и профилактика. Травматический шок: механизм развития и помощь. </w:t>
      </w:r>
    </w:p>
    <w:p w:rsidR="00617096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56. Внутренние повреждения коленного сустава: причины классификация, диагностика, первая помощь и профилактика. </w:t>
      </w:r>
    </w:p>
    <w:p w:rsidR="00CE31C6" w:rsidRPr="00FE1737" w:rsidRDefault="00FE1737" w:rsidP="00FE173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737">
        <w:rPr>
          <w:rFonts w:ascii="Times New Roman" w:hAnsi="Times New Roman" w:cs="Times New Roman"/>
          <w:sz w:val="28"/>
          <w:szCs w:val="28"/>
          <w:lang w:val="ru-RU"/>
        </w:rPr>
        <w:t xml:space="preserve">57. Закрытая черепно-мозговая травма (сотрясение, ушиб, сдавление головного мозга). Проявления. </w:t>
      </w:r>
      <w:proofErr w:type="spellStart"/>
      <w:r w:rsidRPr="00FE1737">
        <w:rPr>
          <w:rFonts w:ascii="Times New Roman" w:hAnsi="Times New Roman" w:cs="Times New Roman"/>
          <w:sz w:val="28"/>
          <w:szCs w:val="28"/>
        </w:rPr>
        <w:t>Диагностика</w:t>
      </w:r>
      <w:proofErr w:type="spellEnd"/>
      <w:r w:rsidRPr="00FE173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E1737">
        <w:rPr>
          <w:rFonts w:ascii="Times New Roman" w:hAnsi="Times New Roman" w:cs="Times New Roman"/>
          <w:sz w:val="28"/>
          <w:szCs w:val="28"/>
        </w:rPr>
        <w:t>Перв</w:t>
      </w:r>
      <w:bookmarkStart w:id="0" w:name="_GoBack"/>
      <w:bookmarkEnd w:id="0"/>
      <w:r w:rsidRPr="00FE173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E17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1737">
        <w:rPr>
          <w:rFonts w:ascii="Times New Roman" w:hAnsi="Times New Roman" w:cs="Times New Roman"/>
          <w:sz w:val="28"/>
          <w:szCs w:val="28"/>
        </w:rPr>
        <w:t>помощь</w:t>
      </w:r>
      <w:proofErr w:type="spellEnd"/>
      <w:r w:rsidRPr="00FE1737">
        <w:rPr>
          <w:rFonts w:ascii="Times New Roman" w:hAnsi="Times New Roman" w:cs="Times New Roman"/>
          <w:sz w:val="28"/>
          <w:szCs w:val="28"/>
        </w:rPr>
        <w:t>.</w:t>
      </w:r>
    </w:p>
    <w:sectPr w:rsidR="00CE31C6" w:rsidRPr="00FE173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737"/>
    <w:rsid w:val="00617096"/>
    <w:rsid w:val="00A61619"/>
    <w:rsid w:val="00C9662D"/>
    <w:rsid w:val="00CE31C6"/>
    <w:rsid w:val="00FE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437DF"/>
  <w15:chartTrackingRefBased/>
  <w15:docId w15:val="{BA3FFA52-FBEE-4331-B1DE-BB3B305C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7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User</cp:lastModifiedBy>
  <cp:revision>2</cp:revision>
  <dcterms:created xsi:type="dcterms:W3CDTF">2020-05-09T13:48:00Z</dcterms:created>
  <dcterms:modified xsi:type="dcterms:W3CDTF">2022-03-29T08:17:00Z</dcterms:modified>
</cp:coreProperties>
</file>